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Tutor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Residential and racial segregations are activities or experiences </w:t>
      </w:r>
      <w:r>
        <w:rPr>
          <w:rFonts w:ascii="Times New Roman" w:cs="Times New Roman" w:hAnsi="Times New Roman"/>
          <w:sz w:val="24"/>
          <w:szCs w:val="24"/>
        </w:rPr>
        <w:t>that started</w:t>
      </w:r>
      <w:r>
        <w:rPr>
          <w:rFonts w:ascii="Times New Roman" w:cs="Times New Roman" w:hAnsi="Times New Roman"/>
          <w:sz w:val="24"/>
          <w:szCs w:val="24"/>
        </w:rPr>
        <w:t xml:space="preserve"> very long time ago and </w:t>
      </w:r>
      <w:r>
        <w:rPr>
          <w:rFonts w:ascii="Times New Roman" w:cs="Times New Roman" w:hAnsi="Times New Roman"/>
          <w:sz w:val="24"/>
          <w:szCs w:val="24"/>
        </w:rPr>
        <w:t>truth be told, nobody can do anything about it.</w:t>
      </w:r>
      <w:r>
        <w:rPr>
          <w:rFonts w:ascii="Times New Roman" w:cs="Times New Roman" w:hAnsi="Times New Roman"/>
          <w:sz w:val="24"/>
          <w:szCs w:val="24"/>
        </w:rPr>
        <w:t xml:space="preserve"> It is a thing that </w:t>
      </w:r>
      <w:r>
        <w:rPr>
          <w:rFonts w:ascii="Times New Roman" w:cs="Times New Roman" w:hAnsi="Times New Roman"/>
          <w:sz w:val="24"/>
          <w:szCs w:val="24"/>
        </w:rPr>
        <w:t xml:space="preserve">even the world </w:t>
      </w:r>
      <w:r>
        <w:rPr>
          <w:rFonts w:ascii="Times New Roman" w:cs="Times New Roman" w:hAnsi="Times New Roman"/>
          <w:sz w:val="24"/>
          <w:szCs w:val="24"/>
        </w:rPr>
        <w:t>knows about</w:t>
      </w:r>
      <w:r>
        <w:rPr>
          <w:rFonts w:ascii="Times New Roman" w:cs="Times New Roman" w:hAnsi="Times New Roman"/>
          <w:sz w:val="24"/>
          <w:szCs w:val="24"/>
        </w:rPr>
        <w:t xml:space="preserve">. It is like a virus that </w:t>
      </w:r>
      <w:r>
        <w:rPr>
          <w:rFonts w:ascii="Times New Roman" w:cs="Times New Roman" w:hAnsi="Times New Roman"/>
          <w:sz w:val="24"/>
          <w:szCs w:val="24"/>
        </w:rPr>
        <w:t>was injected into the veins of the Americans.</w:t>
      </w:r>
      <w:r>
        <w:rPr>
          <w:rFonts w:ascii="Times New Roman" w:cs="Times New Roman" w:hAnsi="Times New Roman"/>
          <w:sz w:val="24"/>
          <w:szCs w:val="24"/>
        </w:rPr>
        <w:t xml:space="preserve"> Well, there </w:t>
      </w:r>
      <w:r>
        <w:rPr>
          <w:rFonts w:ascii="Times New Roman" w:cs="Times New Roman" w:hAnsi="Times New Roman"/>
          <w:sz w:val="24"/>
          <w:szCs w:val="24"/>
        </w:rPr>
        <w:t>maybe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pretense in the way people of the new generation </w:t>
      </w:r>
      <w:r>
        <w:rPr>
          <w:rFonts w:ascii="Times New Roman" w:cs="Times New Roman" w:hAnsi="Times New Roman"/>
          <w:sz w:val="24"/>
          <w:szCs w:val="24"/>
        </w:rPr>
        <w:t xml:space="preserve">treats </w:t>
      </w:r>
      <w:r>
        <w:rPr>
          <w:rFonts w:ascii="Times New Roman" w:cs="Times New Roman" w:hAnsi="Times New Roman"/>
          <w:sz w:val="24"/>
          <w:szCs w:val="24"/>
        </w:rPr>
        <w:t>each other</w:t>
      </w:r>
      <w:r>
        <w:rPr>
          <w:rFonts w:ascii="Times New Roman" w:cs="Times New Roman" w:hAnsi="Times New Roman"/>
          <w:sz w:val="24"/>
          <w:szCs w:val="24"/>
        </w:rPr>
        <w:t xml:space="preserve"> as equals for public relations purposes but deep inside they hold their differences. They know </w:t>
      </w:r>
      <w:r>
        <w:rPr>
          <w:rFonts w:ascii="Times New Roman" w:cs="Times New Roman" w:hAnsi="Times New Roman"/>
          <w:sz w:val="24"/>
          <w:szCs w:val="24"/>
        </w:rPr>
        <w:t xml:space="preserve">who to prioritize in their plans, and this is </w:t>
      </w:r>
      <w:r>
        <w:rPr>
          <w:rFonts w:ascii="Times New Roman" w:cs="Times New Roman" w:hAnsi="Times New Roman"/>
          <w:sz w:val="24"/>
          <w:szCs w:val="24"/>
        </w:rPr>
        <w:t>regardin</w:t>
      </w:r>
      <w:r>
        <w:rPr>
          <w:rFonts w:ascii="Times New Roman" w:cs="Times New Roman" w:hAnsi="Times New Roman"/>
          <w:sz w:val="24"/>
          <w:szCs w:val="24"/>
        </w:rPr>
        <w:t>g color.</w:t>
      </w:r>
      <w:r>
        <w:rPr>
          <w:rFonts w:ascii="Times New Roman" w:cs="Times New Roman" w:hAnsi="Times New Roman"/>
          <w:sz w:val="24"/>
          <w:szCs w:val="24"/>
        </w:rPr>
        <w:t xml:space="preserve"> It is quite unfortunate.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concur with the </w:t>
      </w:r>
      <w:r>
        <w:rPr>
          <w:rFonts w:ascii="Times New Roman" w:cs="Times New Roman" w:hAnsi="Times New Roman"/>
          <w:sz w:val="24"/>
          <w:szCs w:val="24"/>
        </w:rPr>
        <w:t xml:space="preserve">notion that </w:t>
      </w:r>
      <w:r>
        <w:rPr>
          <w:rFonts w:ascii="Times New Roman" w:cs="Times New Roman" w:hAnsi="Times New Roman"/>
          <w:sz w:val="24"/>
          <w:szCs w:val="24"/>
        </w:rPr>
        <w:t xml:space="preserve">the black people happen to </w:t>
      </w:r>
      <w:r>
        <w:rPr>
          <w:rFonts w:ascii="Times New Roman" w:cs="Times New Roman" w:hAnsi="Times New Roman"/>
          <w:sz w:val="24"/>
          <w:szCs w:val="24"/>
        </w:rPr>
        <w:t xml:space="preserve">face more level of poverty than the </w:t>
      </w:r>
      <w:r>
        <w:rPr>
          <w:rFonts w:ascii="Times New Roman" w:cs="Times New Roman" w:hAnsi="Times New Roman"/>
          <w:sz w:val="24"/>
          <w:szCs w:val="24"/>
        </w:rPr>
        <w:t>whites.</w:t>
      </w:r>
      <w:r>
        <w:rPr>
          <w:rFonts w:ascii="Times New Roman" w:cs="Times New Roman" w:hAnsi="Times New Roman"/>
          <w:sz w:val="24"/>
          <w:szCs w:val="24"/>
        </w:rPr>
        <w:t xml:space="preserve"> It is not a recent discovery it is historical.</w:t>
      </w:r>
      <w:r>
        <w:rPr>
          <w:rFonts w:ascii="Times New Roman" w:cs="Times New Roman" w:hAnsi="Times New Roman"/>
          <w:sz w:val="24"/>
          <w:szCs w:val="24"/>
        </w:rPr>
        <w:t xml:space="preserve"> In the event of a job interview that involves a white and </w:t>
      </w:r>
      <w:r>
        <w:rPr>
          <w:rFonts w:ascii="Times New Roman" w:cs="Times New Roman" w:hAnsi="Times New Roman"/>
          <w:sz w:val="24"/>
          <w:szCs w:val="24"/>
        </w:rPr>
        <w:t>a black</w:t>
      </w:r>
      <w:r>
        <w:rPr>
          <w:rFonts w:ascii="Times New Roman" w:cs="Times New Roman" w:hAnsi="Times New Roman"/>
          <w:sz w:val="24"/>
          <w:szCs w:val="24"/>
        </w:rPr>
        <w:t xml:space="preserve"> even if they have both </w:t>
      </w:r>
      <w:r>
        <w:rPr>
          <w:rFonts w:ascii="Times New Roman" w:cs="Times New Roman" w:hAnsi="Times New Roman"/>
          <w:sz w:val="24"/>
          <w:szCs w:val="24"/>
        </w:rPr>
        <w:t xml:space="preserve">similar qualifications, </w:t>
      </w:r>
      <w:r>
        <w:rPr>
          <w:rFonts w:ascii="Times New Roman" w:cs="Times New Roman" w:hAnsi="Times New Roman"/>
          <w:sz w:val="24"/>
          <w:szCs w:val="24"/>
        </w:rPr>
        <w:t>the white</w:t>
      </w:r>
      <w:r>
        <w:rPr>
          <w:rFonts w:ascii="Times New Roman" w:cs="Times New Roman" w:hAnsi="Times New Roman"/>
          <w:sz w:val="24"/>
          <w:szCs w:val="24"/>
        </w:rPr>
        <w:t xml:space="preserve"> candidate has more chances of getting the job than the black candidate.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Regarding </w:t>
      </w:r>
      <w:r>
        <w:rPr>
          <w:rFonts w:ascii="Times New Roman" w:cs="Times New Roman" w:hAnsi="Times New Roman"/>
          <w:sz w:val="24"/>
          <w:szCs w:val="24"/>
        </w:rPr>
        <w:t>poverty and</w:t>
      </w:r>
      <w:r>
        <w:rPr>
          <w:rFonts w:ascii="Times New Roman" w:cs="Times New Roman" w:hAnsi="Times New Roman"/>
          <w:sz w:val="24"/>
          <w:szCs w:val="24"/>
        </w:rPr>
        <w:t xml:space="preserve"> geographical concentration,</w:t>
      </w:r>
      <w:r>
        <w:rPr>
          <w:rFonts w:ascii="Times New Roman" w:cs="Times New Roman" w:hAnsi="Times New Roman"/>
          <w:sz w:val="24"/>
          <w:szCs w:val="24"/>
        </w:rPr>
        <w:t xml:space="preserve"> the black people are often </w:t>
      </w:r>
      <w:r>
        <w:rPr>
          <w:rFonts w:ascii="Times New Roman" w:cs="Times New Roman" w:hAnsi="Times New Roman"/>
          <w:sz w:val="24"/>
          <w:szCs w:val="24"/>
        </w:rPr>
        <w:t>associated with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poverty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They happen to live in </w:t>
      </w:r>
      <w:r>
        <w:rPr>
          <w:rFonts w:ascii="Times New Roman" w:cs="Times New Roman" w:hAnsi="Times New Roman"/>
          <w:sz w:val="24"/>
          <w:szCs w:val="24"/>
        </w:rPr>
        <w:t xml:space="preserve">poor neighborhoods and limited access to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basic needs.</w:t>
      </w:r>
      <w:r>
        <w:rPr>
          <w:rFonts w:ascii="Times New Roman" w:cs="Times New Roman" w:hAnsi="Times New Roman"/>
          <w:sz w:val="24"/>
          <w:szCs w:val="24"/>
        </w:rPr>
        <w:t xml:space="preserve"> A poor white person</w:t>
      </w:r>
      <w:r>
        <w:rPr>
          <w:rFonts w:ascii="Times New Roman" w:cs="Times New Roman" w:hAnsi="Times New Roman"/>
          <w:sz w:val="24"/>
          <w:szCs w:val="24"/>
        </w:rPr>
        <w:t xml:space="preserve"> that is as poor as the </w:t>
      </w:r>
      <w:r>
        <w:rPr>
          <w:rFonts w:ascii="Times New Roman" w:cs="Times New Roman" w:hAnsi="Times New Roman"/>
          <w:sz w:val="24"/>
          <w:szCs w:val="24"/>
        </w:rPr>
        <w:t>b</w:t>
      </w:r>
      <w:r>
        <w:rPr>
          <w:rFonts w:ascii="Times New Roman" w:cs="Times New Roman" w:hAnsi="Times New Roman"/>
          <w:sz w:val="24"/>
          <w:szCs w:val="24"/>
        </w:rPr>
        <w:t xml:space="preserve">lack </w:t>
      </w:r>
      <w:r>
        <w:rPr>
          <w:rFonts w:ascii="Times New Roman" w:cs="Times New Roman" w:hAnsi="Times New Roman"/>
          <w:sz w:val="24"/>
          <w:szCs w:val="24"/>
        </w:rPr>
        <w:t>individual cannot</w:t>
      </w:r>
      <w:r>
        <w:rPr>
          <w:rFonts w:ascii="Times New Roman" w:cs="Times New Roman" w:hAnsi="Times New Roman"/>
          <w:sz w:val="24"/>
          <w:szCs w:val="24"/>
        </w:rPr>
        <w:t xml:space="preserve"> be residing in </w:t>
      </w:r>
      <w:r>
        <w:rPr>
          <w:rFonts w:ascii="Times New Roman" w:cs="Times New Roman" w:hAnsi="Times New Roman"/>
          <w:sz w:val="24"/>
          <w:szCs w:val="24"/>
        </w:rPr>
        <w:t xml:space="preserve">an area similar to that of the poor black </w:t>
      </w:r>
      <w:r>
        <w:rPr>
          <w:rFonts w:ascii="Times New Roman" w:cs="Times New Roman" w:hAnsi="Times New Roman"/>
          <w:sz w:val="24"/>
          <w:szCs w:val="24"/>
        </w:rPr>
        <w:t>person.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Identical to the other hand, even if</w:t>
      </w:r>
      <w:r>
        <w:rPr>
          <w:rFonts w:ascii="Times New Roman" w:cs="Times New Roman" w:hAnsi="Times New Roman"/>
          <w:sz w:val="24"/>
          <w:szCs w:val="24"/>
        </w:rPr>
        <w:t xml:space="preserve"> a black and a white person </w:t>
      </w:r>
      <w:r>
        <w:rPr>
          <w:rFonts w:ascii="Times New Roman" w:cs="Times New Roman" w:hAnsi="Times New Roman"/>
          <w:sz w:val="24"/>
          <w:szCs w:val="24"/>
        </w:rPr>
        <w:t>happen</w:t>
      </w:r>
      <w:r>
        <w:rPr>
          <w:rFonts w:ascii="Times New Roman" w:cs="Times New Roman" w:hAnsi="Times New Roman"/>
          <w:sz w:val="24"/>
          <w:szCs w:val="24"/>
        </w:rPr>
        <w:t xml:space="preserve"> to have a similar level of </w:t>
      </w:r>
      <w:r>
        <w:rPr>
          <w:rFonts w:ascii="Times New Roman" w:cs="Times New Roman" w:hAnsi="Times New Roman"/>
          <w:sz w:val="24"/>
          <w:szCs w:val="24"/>
        </w:rPr>
        <w:t>riches</w:t>
      </w:r>
      <w:r>
        <w:rPr>
          <w:rFonts w:ascii="Times New Roman" w:cs="Times New Roman" w:hAnsi="Times New Roman"/>
          <w:sz w:val="24"/>
          <w:szCs w:val="24"/>
        </w:rPr>
        <w:t>, they</w:t>
      </w:r>
      <w:r>
        <w:rPr>
          <w:rFonts w:ascii="Times New Roman" w:cs="Times New Roman" w:hAnsi="Times New Roman"/>
          <w:sz w:val="24"/>
          <w:szCs w:val="24"/>
        </w:rPr>
        <w:t xml:space="preserve"> cannot reside in the same </w:t>
      </w:r>
      <w:r>
        <w:rPr>
          <w:rFonts w:ascii="Times New Roman" w:cs="Times New Roman" w:hAnsi="Times New Roman"/>
          <w:sz w:val="24"/>
          <w:szCs w:val="24"/>
        </w:rPr>
        <w:t xml:space="preserve">area similar </w:t>
      </w:r>
      <w:r>
        <w:rPr>
          <w:rFonts w:ascii="Times New Roman" w:cs="Times New Roman" w:hAnsi="Times New Roman"/>
          <w:sz w:val="24"/>
          <w:szCs w:val="24"/>
        </w:rPr>
        <w:t>houses or apartments</w:t>
      </w:r>
      <w:r>
        <w:rPr>
          <w:rFonts w:ascii="Times New Roman" w:cs="Times New Roman" w:hAnsi="Times New Roman"/>
          <w:sz w:val="24"/>
          <w:szCs w:val="24"/>
        </w:rPr>
        <w:t xml:space="preserve">. It is evident that </w:t>
      </w:r>
      <w:r>
        <w:rPr>
          <w:rFonts w:ascii="Times New Roman" w:cs="Times New Roman" w:hAnsi="Times New Roman"/>
          <w:sz w:val="24"/>
          <w:szCs w:val="24"/>
        </w:rPr>
        <w:t>this segregation</w:t>
      </w:r>
      <w:r>
        <w:rPr>
          <w:rFonts w:ascii="Times New Roman" w:cs="Times New Roman" w:hAnsi="Times New Roman"/>
          <w:sz w:val="24"/>
          <w:szCs w:val="24"/>
        </w:rPr>
        <w:t xml:space="preserve"> issue will never be put off until it is passed from generation </w:t>
      </w:r>
      <w:r>
        <w:rPr>
          <w:rFonts w:ascii="Times New Roman" w:cs="Times New Roman" w:hAnsi="Times New Roman"/>
          <w:sz w:val="24"/>
          <w:szCs w:val="24"/>
        </w:rPr>
        <w:t>to another.</w:t>
      </w:r>
    </w:p>
    <w:p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Questions</w:t>
      </w:r>
    </w:p>
    <w:p>
      <w:pPr>
        <w:pStyle w:val="style179"/>
        <w:numPr>
          <w:ilvl w:val="0"/>
          <w:numId w:val="1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would the head of state do to ensure this issue is well addressed?</w:t>
      </w:r>
    </w:p>
    <w:p>
      <w:pPr>
        <w:pStyle w:val="style179"/>
        <w:numPr>
          <w:ilvl w:val="0"/>
          <w:numId w:val="1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How can people, in general</w:t>
      </w:r>
      <w:r>
        <w:rPr>
          <w:rFonts w:ascii="Times New Roman" w:cs="Times New Roman" w:hAnsi="Times New Roman"/>
          <w:sz w:val="24"/>
          <w:szCs w:val="24"/>
        </w:rPr>
        <w:t xml:space="preserve">, promote cooperation </w:t>
      </w:r>
      <w:r>
        <w:rPr>
          <w:rFonts w:ascii="Times New Roman" w:cs="Times New Roman" w:hAnsi="Times New Roman"/>
          <w:sz w:val="24"/>
          <w:szCs w:val="24"/>
        </w:rPr>
        <w:t>or embrace</w:t>
      </w:r>
      <w:r>
        <w:rPr>
          <w:rFonts w:ascii="Times New Roman" w:cs="Times New Roman" w:hAnsi="Times New Roman"/>
          <w:sz w:val="24"/>
          <w:szCs w:val="24"/>
        </w:rPr>
        <w:t xml:space="preserve"> togetherness</w:t>
      </w:r>
      <w:r>
        <w:rPr>
          <w:rFonts w:ascii="Times New Roman" w:cs="Times New Roman" w:hAnsi="Times New Roman"/>
          <w:sz w:val="24"/>
          <w:szCs w:val="24"/>
        </w:rPr>
        <w:t>?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Why is it so difficult to share a neighborhood with the people of color?</w:t>
      </w: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>
        <w:rFonts w:ascii="Times New Roman" w:cs="Times New Roman" w:hAnsi="Times New Roman"/>
        <w:sz w:val="24"/>
        <w:szCs w:val="24"/>
      </w:rPr>
      <w:t xml:space="preserve">JOURNAL ENTRY 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sz w:val="24"/>
        <w:szCs w:val="24"/>
      </w:rPr>
      <w:fldChar w:fldCharType="end"/>
    </w:r>
  </w:p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Running</w:t>
    </w:r>
    <w:r>
      <w:rPr>
        <w:rFonts w:ascii="Times New Roman" w:cs="Times New Roman" w:hAnsi="Times New Roman"/>
        <w:sz w:val="24"/>
        <w:szCs w:val="24"/>
      </w:rPr>
      <w:t xml:space="preserve"> Head: </w:t>
    </w:r>
    <w:r>
      <w:rPr>
        <w:rFonts w:ascii="Times New Roman" w:cs="Times New Roman" w:hAnsi="Times New Roman"/>
        <w:sz w:val="24"/>
        <w:szCs w:val="24"/>
      </w:rPr>
      <w:t>JOURNAL ENTRY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 xml:space="preserve">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sz w:val="24"/>
        <w:szCs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090A6D4"/>
    <w:lvl w:ilvl="0" w:tplc="4AFAD358">
      <w:start w:val="1"/>
      <w:numFmt w:val="upperRoman"/>
      <w:lvlText w:val="%1."/>
      <w:lvlJc w:val="right"/>
      <w:pPr>
        <w:ind w:left="1500" w:hanging="360"/>
      </w:pPr>
    </w:lvl>
    <w:lvl w:ilvl="1" w:tplc="72FEEDFA" w:tentative="1">
      <w:start w:val="1"/>
      <w:numFmt w:val="lowerLetter"/>
      <w:lvlText w:val="%2."/>
      <w:lvlJc w:val="left"/>
      <w:pPr>
        <w:ind w:left="2220" w:hanging="360"/>
      </w:pPr>
    </w:lvl>
    <w:lvl w:ilvl="2" w:tplc="27229C32" w:tentative="1">
      <w:start w:val="1"/>
      <w:numFmt w:val="lowerRoman"/>
      <w:lvlText w:val="%3."/>
      <w:lvlJc w:val="right"/>
      <w:pPr>
        <w:ind w:left="2940" w:hanging="180"/>
      </w:pPr>
    </w:lvl>
    <w:lvl w:ilvl="3" w:tplc="CB704042" w:tentative="1">
      <w:start w:val="1"/>
      <w:numFmt w:val="decimal"/>
      <w:lvlText w:val="%4."/>
      <w:lvlJc w:val="left"/>
      <w:pPr>
        <w:ind w:left="3660" w:hanging="360"/>
      </w:pPr>
    </w:lvl>
    <w:lvl w:ilvl="4" w:tplc="AE64CF8E" w:tentative="1">
      <w:start w:val="1"/>
      <w:numFmt w:val="lowerLetter"/>
      <w:lvlText w:val="%5."/>
      <w:lvlJc w:val="left"/>
      <w:pPr>
        <w:ind w:left="4380" w:hanging="360"/>
      </w:pPr>
    </w:lvl>
    <w:lvl w:ilvl="5" w:tplc="3522DBCC" w:tentative="1">
      <w:start w:val="1"/>
      <w:numFmt w:val="lowerRoman"/>
      <w:lvlText w:val="%6."/>
      <w:lvlJc w:val="right"/>
      <w:pPr>
        <w:ind w:left="5100" w:hanging="180"/>
      </w:pPr>
    </w:lvl>
    <w:lvl w:ilvl="6" w:tplc="B4F0F72C" w:tentative="1">
      <w:start w:val="1"/>
      <w:numFmt w:val="decimal"/>
      <w:lvlText w:val="%7."/>
      <w:lvlJc w:val="left"/>
      <w:pPr>
        <w:ind w:left="5820" w:hanging="360"/>
      </w:pPr>
    </w:lvl>
    <w:lvl w:ilvl="7" w:tplc="F6CA47F6" w:tentative="1">
      <w:start w:val="1"/>
      <w:numFmt w:val="lowerLetter"/>
      <w:lvlText w:val="%8."/>
      <w:lvlJc w:val="left"/>
      <w:pPr>
        <w:ind w:left="6540" w:hanging="360"/>
      </w:pPr>
    </w:lvl>
    <w:lvl w:ilvl="8" w:tplc="F78C4BCA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00000001"/>
    <w:multiLevelType w:val="hybridMultilevel"/>
    <w:tmpl w:val="368ABC56"/>
    <w:lvl w:ilvl="0" w:tplc="7E781E84">
      <w:start w:val="1"/>
      <w:numFmt w:val="upperRoman"/>
      <w:lvlText w:val="%1."/>
      <w:lvlJc w:val="right"/>
      <w:pPr>
        <w:ind w:left="1500" w:hanging="360"/>
      </w:pPr>
    </w:lvl>
    <w:lvl w:ilvl="1" w:tplc="0B343A68" w:tentative="1">
      <w:start w:val="1"/>
      <w:numFmt w:val="lowerLetter"/>
      <w:lvlText w:val="%2."/>
      <w:lvlJc w:val="left"/>
      <w:pPr>
        <w:ind w:left="2220" w:hanging="360"/>
      </w:pPr>
    </w:lvl>
    <w:lvl w:ilvl="2" w:tplc="0144012C" w:tentative="1">
      <w:start w:val="1"/>
      <w:numFmt w:val="lowerRoman"/>
      <w:lvlText w:val="%3."/>
      <w:lvlJc w:val="right"/>
      <w:pPr>
        <w:ind w:left="2940" w:hanging="180"/>
      </w:pPr>
    </w:lvl>
    <w:lvl w:ilvl="3" w:tplc="30CEC19C" w:tentative="1">
      <w:start w:val="1"/>
      <w:numFmt w:val="decimal"/>
      <w:lvlText w:val="%4."/>
      <w:lvlJc w:val="left"/>
      <w:pPr>
        <w:ind w:left="3660" w:hanging="360"/>
      </w:pPr>
    </w:lvl>
    <w:lvl w:ilvl="4" w:tplc="26063210" w:tentative="1">
      <w:start w:val="1"/>
      <w:numFmt w:val="lowerLetter"/>
      <w:lvlText w:val="%5."/>
      <w:lvlJc w:val="left"/>
      <w:pPr>
        <w:ind w:left="4380" w:hanging="360"/>
      </w:pPr>
    </w:lvl>
    <w:lvl w:ilvl="5" w:tplc="0786EE16" w:tentative="1">
      <w:start w:val="1"/>
      <w:numFmt w:val="lowerRoman"/>
      <w:lvlText w:val="%6."/>
      <w:lvlJc w:val="right"/>
      <w:pPr>
        <w:ind w:left="5100" w:hanging="180"/>
      </w:pPr>
    </w:lvl>
    <w:lvl w:ilvl="6" w:tplc="8A6A90E6" w:tentative="1">
      <w:start w:val="1"/>
      <w:numFmt w:val="decimal"/>
      <w:lvlText w:val="%7."/>
      <w:lvlJc w:val="left"/>
      <w:pPr>
        <w:ind w:left="5820" w:hanging="360"/>
      </w:pPr>
    </w:lvl>
    <w:lvl w:ilvl="7" w:tplc="4ACE5786" w:tentative="1">
      <w:start w:val="1"/>
      <w:numFmt w:val="lowerLetter"/>
      <w:lvlText w:val="%8."/>
      <w:lvlJc w:val="left"/>
      <w:pPr>
        <w:ind w:left="6540" w:hanging="360"/>
      </w:pPr>
    </w:lvl>
    <w:lvl w:ilvl="8" w:tplc="27DC776C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0000002"/>
    <w:multiLevelType w:val="hybridMultilevel"/>
    <w:tmpl w:val="94760734"/>
    <w:lvl w:ilvl="0" w:tplc="19DA3972">
      <w:start w:val="1"/>
      <w:numFmt w:val="decimal"/>
      <w:lvlText w:val="%1."/>
      <w:lvlJc w:val="left"/>
      <w:pPr>
        <w:ind w:left="1440" w:hanging="360"/>
      </w:pPr>
    </w:lvl>
    <w:lvl w:ilvl="1" w:tplc="55644534" w:tentative="1">
      <w:start w:val="1"/>
      <w:numFmt w:val="lowerLetter"/>
      <w:lvlText w:val="%2."/>
      <w:lvlJc w:val="left"/>
      <w:pPr>
        <w:ind w:left="2160" w:hanging="360"/>
      </w:pPr>
    </w:lvl>
    <w:lvl w:ilvl="2" w:tplc="277ACB0C" w:tentative="1">
      <w:start w:val="1"/>
      <w:numFmt w:val="lowerRoman"/>
      <w:lvlText w:val="%3."/>
      <w:lvlJc w:val="right"/>
      <w:pPr>
        <w:ind w:left="2880" w:hanging="180"/>
      </w:pPr>
    </w:lvl>
    <w:lvl w:ilvl="3" w:tplc="1754442E" w:tentative="1">
      <w:start w:val="1"/>
      <w:numFmt w:val="decimal"/>
      <w:lvlText w:val="%4."/>
      <w:lvlJc w:val="left"/>
      <w:pPr>
        <w:ind w:left="3600" w:hanging="360"/>
      </w:pPr>
    </w:lvl>
    <w:lvl w:ilvl="4" w:tplc="1FCE8BDE" w:tentative="1">
      <w:start w:val="1"/>
      <w:numFmt w:val="lowerLetter"/>
      <w:lvlText w:val="%5."/>
      <w:lvlJc w:val="left"/>
      <w:pPr>
        <w:ind w:left="4320" w:hanging="360"/>
      </w:pPr>
    </w:lvl>
    <w:lvl w:ilvl="5" w:tplc="5D920A72" w:tentative="1">
      <w:start w:val="1"/>
      <w:numFmt w:val="lowerRoman"/>
      <w:lvlText w:val="%6."/>
      <w:lvlJc w:val="right"/>
      <w:pPr>
        <w:ind w:left="5040" w:hanging="180"/>
      </w:pPr>
    </w:lvl>
    <w:lvl w:ilvl="6" w:tplc="1D000488" w:tentative="1">
      <w:start w:val="1"/>
      <w:numFmt w:val="decimal"/>
      <w:lvlText w:val="%7."/>
      <w:lvlJc w:val="left"/>
      <w:pPr>
        <w:ind w:left="5760" w:hanging="360"/>
      </w:pPr>
    </w:lvl>
    <w:lvl w:ilvl="7" w:tplc="1AF6BCB0" w:tentative="1">
      <w:start w:val="1"/>
      <w:numFmt w:val="lowerLetter"/>
      <w:lvlText w:val="%8."/>
      <w:lvlJc w:val="left"/>
      <w:pPr>
        <w:ind w:left="6480" w:hanging="360"/>
      </w:pPr>
    </w:lvl>
    <w:lvl w:ilvl="8" w:tplc="236437E2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before="100" w:beforeAutospacing="true" w:after="100" w:afterAutospacing="true" w:lineRule="auto" w:line="480"/>
        <w:ind w:firstLine="720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before="0" w:after="0" w:lineRule="auto" w:line="240"/>
    </w:pPr>
    <w:rPr/>
  </w:style>
  <w:style w:type="character" w:customStyle="1" w:styleId="style4097">
    <w:name w:val="Header Char_4f92dc4c-4e1d-4837-9414-7b030b706922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before="0" w:after="0" w:lineRule="auto" w:line="240"/>
    </w:pPr>
    <w:rPr/>
  </w:style>
  <w:style w:type="character" w:customStyle="1" w:styleId="style4098">
    <w:name w:val="Footer Char_576c46ee-a3ad-4193-be19-7e5fae65252a"/>
    <w:basedOn w:val="style65"/>
    <w:next w:val="style4098"/>
    <w:link w:val="style32"/>
    <w:uiPriority w:val="99"/>
  </w:style>
  <w:style w:type="character" w:styleId="style39">
    <w:name w:val="annotation reference"/>
    <w:basedOn w:val="style65"/>
    <w:next w:val="style39"/>
    <w:rPr>
      <w:sz w:val="16"/>
      <w:szCs w:val="16"/>
    </w:rPr>
  </w:style>
  <w:style w:type="paragraph" w:styleId="style30">
    <w:name w:val="annotation text"/>
    <w:basedOn w:val="style0"/>
    <w:next w:val="style30"/>
    <w:link w:val="style4099"/>
    <w:uiPriority w:val="99"/>
    <w:pPr>
      <w:spacing w:lineRule="auto" w:line="240"/>
    </w:pPr>
    <w:rPr>
      <w:sz w:val="20"/>
      <w:szCs w:val="20"/>
    </w:rPr>
  </w:style>
  <w:style w:type="character" w:customStyle="1" w:styleId="style4099">
    <w:name w:val="Comment Text Char"/>
    <w:basedOn w:val="style65"/>
    <w:next w:val="style4099"/>
    <w:link w:val="style30"/>
    <w:uiPriority w:val="99"/>
    <w:rPr>
      <w:sz w:val="20"/>
      <w:szCs w:val="20"/>
    </w:rPr>
  </w:style>
  <w:style w:type="paragraph" w:styleId="style153">
    <w:name w:val="Balloon Text"/>
    <w:basedOn w:val="style0"/>
    <w:next w:val="style153"/>
    <w:link w:val="style4100"/>
    <w:uiPriority w:val="99"/>
    <w:pPr>
      <w:spacing w:before="0"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4" Type="http://schemas.openxmlformats.org/officeDocument/2006/relationships/styles" Target="style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313</Words>
  <Pages>2</Pages>
  <Characters>1472</Characters>
  <Application>WPS Office</Application>
  <DocSecurity>0</DocSecurity>
  <Paragraphs>28</Paragraphs>
  <ScaleCrop>false</ScaleCrop>
  <Company>Deftones</Company>
  <LinksUpToDate>false</LinksUpToDate>
  <CharactersWithSpaces>1775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2017-11-29T03:25:27Z</dcterms:created>
  <dc:creator>VICKY</dc:creator>
  <lastModifiedBy>Infinix S2 Pro</lastModifiedBy>
  <dcterms:modified xsi:type="dcterms:W3CDTF">2017-11-29T03:25:28Z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